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B" w:rsidRDefault="00FB631B" w:rsidP="00E60000">
      <w:pPr>
        <w:jc w:val="center"/>
      </w:pPr>
    </w:p>
    <w:p w:rsidR="00FB631B" w:rsidRDefault="00FB631B" w:rsidP="00E6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ОТЧЕТЕН ДОКЛАД</w:t>
      </w:r>
    </w:p>
    <w:p w:rsidR="00FB631B" w:rsidRDefault="00FB631B" w:rsidP="00E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дейността на НЧ „ Алекси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Беремлиев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-1926”</w:t>
      </w:r>
    </w:p>
    <w:p w:rsidR="00FF352C" w:rsidRDefault="00FB631B" w:rsidP="00E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с.Якимово, общ.Якимово,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313FD">
        <w:rPr>
          <w:rFonts w:ascii="Times New Roman" w:hAnsi="Times New Roman" w:cs="Times New Roman"/>
          <w:b/>
          <w:sz w:val="28"/>
          <w:szCs w:val="28"/>
        </w:rPr>
        <w:t>Монтана за 202</w:t>
      </w:r>
      <w:r w:rsidR="00C313FD" w:rsidRPr="00C313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FB631B" w:rsidRPr="00FF352C" w:rsidRDefault="00FF352C" w:rsidP="00E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И</w:t>
      </w:r>
      <w:r w:rsidR="00C313FD">
        <w:rPr>
          <w:sz w:val="28"/>
          <w:szCs w:val="28"/>
        </w:rPr>
        <w:t>зминалата 2021</w:t>
      </w:r>
      <w:r w:rsidR="00FB631B">
        <w:rPr>
          <w:sz w:val="28"/>
          <w:szCs w:val="28"/>
        </w:rPr>
        <w:t xml:space="preserve"> година бе трудна за  работата на читалищното настоятелство, читалищните раб</w:t>
      </w:r>
      <w:r w:rsidR="00C313FD">
        <w:rPr>
          <w:sz w:val="28"/>
          <w:szCs w:val="28"/>
        </w:rPr>
        <w:t>отници и самод</w:t>
      </w:r>
      <w:r>
        <w:rPr>
          <w:sz w:val="28"/>
          <w:szCs w:val="28"/>
        </w:rPr>
        <w:t>ейци,  както за всички</w:t>
      </w:r>
      <w:r w:rsidR="00C313F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работещи и неработещи.</w:t>
      </w:r>
      <w:r w:rsidR="00C313FD">
        <w:rPr>
          <w:sz w:val="28"/>
          <w:szCs w:val="28"/>
        </w:rPr>
        <w:t xml:space="preserve"> Както знаете строгите </w:t>
      </w:r>
      <w:r w:rsidR="00FB631B">
        <w:rPr>
          <w:sz w:val="28"/>
          <w:szCs w:val="28"/>
        </w:rPr>
        <w:t>противоепи</w:t>
      </w:r>
      <w:r w:rsidR="00C313FD">
        <w:rPr>
          <w:sz w:val="28"/>
          <w:szCs w:val="28"/>
        </w:rPr>
        <w:t xml:space="preserve">демични мерки , възпрепятстват </w:t>
      </w:r>
      <w:r w:rsidR="00FB631B">
        <w:rPr>
          <w:sz w:val="28"/>
          <w:szCs w:val="28"/>
        </w:rPr>
        <w:t>провеждането на много от мероприятията</w:t>
      </w:r>
      <w:r>
        <w:rPr>
          <w:sz w:val="28"/>
          <w:szCs w:val="28"/>
        </w:rPr>
        <w:t>,</w:t>
      </w:r>
      <w:r w:rsidR="00FB631B">
        <w:rPr>
          <w:sz w:val="28"/>
          <w:szCs w:val="28"/>
        </w:rPr>
        <w:t xml:space="preserve"> заложени в културния план .Читалището продължи да следва своите </w:t>
      </w:r>
      <w:r w:rsidR="00C313FD">
        <w:rPr>
          <w:sz w:val="28"/>
          <w:szCs w:val="28"/>
        </w:rPr>
        <w:t>:</w:t>
      </w:r>
    </w:p>
    <w:p w:rsidR="00FB631B" w:rsidRDefault="00FF352C" w:rsidP="00E60000">
      <w:pPr>
        <w:pStyle w:val="a3"/>
        <w:shd w:val="clear" w:color="auto" w:fill="FAFCFD"/>
        <w:spacing w:before="0" w:before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ОСНОВНИ </w:t>
      </w:r>
      <w:r w:rsidR="00FB631B">
        <w:rPr>
          <w:b/>
          <w:color w:val="000000"/>
          <w:sz w:val="28"/>
          <w:szCs w:val="28"/>
          <w:u w:val="single"/>
        </w:rPr>
        <w:t xml:space="preserve"> ЦЕЛИ</w:t>
      </w:r>
    </w:p>
    <w:p w:rsidR="00FB631B" w:rsidRDefault="00C313FD" w:rsidP="00E60000">
      <w:pPr>
        <w:pStyle w:val="a3"/>
        <w:shd w:val="clear" w:color="auto" w:fill="FAFCFD"/>
        <w:spacing w:before="0" w:before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Обогатяване и развитие на</w:t>
      </w:r>
      <w:r w:rsidR="00FB631B">
        <w:rPr>
          <w:sz w:val="28"/>
          <w:szCs w:val="28"/>
        </w:rPr>
        <w:t xml:space="preserve"> културния живот;</w:t>
      </w:r>
    </w:p>
    <w:p w:rsidR="00FB631B" w:rsidRDefault="00FB631B" w:rsidP="00E60000">
      <w:pPr>
        <w:pStyle w:val="a3"/>
        <w:shd w:val="clear" w:color="auto" w:fill="FAFCFD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Развитие на библиотечната дейност;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Съхраняване на народните обичаи и традиции;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и подпомагане на любителското художествено творчество;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по проекти;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6.Разширяване кръга на партньорство и участие в проекти.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31B" w:rsidRDefault="00FB631B" w:rsidP="00E6000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БИБЛИОТЕЧНА ДЕЙНОСТ;</w:t>
      </w:r>
    </w:p>
    <w:p w:rsidR="00FB631B" w:rsidRDefault="00A63A43" w:rsidP="00E600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ни функционира</w:t>
      </w:r>
      <w:r w:rsidR="00FB631B">
        <w:rPr>
          <w:rFonts w:ascii="Times New Roman" w:hAnsi="Times New Roman" w:cs="Times New Roman"/>
          <w:sz w:val="28"/>
          <w:szCs w:val="28"/>
        </w:rPr>
        <w:t>, добре обзаведена библиот</w:t>
      </w:r>
      <w:r>
        <w:rPr>
          <w:rFonts w:ascii="Times New Roman" w:hAnsi="Times New Roman" w:cs="Times New Roman"/>
          <w:sz w:val="28"/>
          <w:szCs w:val="28"/>
        </w:rPr>
        <w:t>ека с читалня и книгохранилище с обща разгъната площ от 94</w:t>
      </w:r>
      <w:r w:rsidR="00A6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кв.метра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31B">
        <w:rPr>
          <w:rFonts w:ascii="Times New Roman" w:hAnsi="Times New Roman" w:cs="Times New Roman"/>
          <w:sz w:val="28"/>
          <w:szCs w:val="28"/>
        </w:rPr>
        <w:t xml:space="preserve">Към момента библиотеката разполага 23721 </w:t>
      </w:r>
      <w:r w:rsidR="00FB6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тома книги .</w:t>
      </w:r>
    </w:p>
    <w:p w:rsidR="00FB631B" w:rsidRDefault="00A63A43" w:rsidP="00E6000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20221</w:t>
      </w:r>
      <w:r w:rsidR="00FB631B">
        <w:rPr>
          <w:rFonts w:ascii="Times New Roman" w:hAnsi="Times New Roman" w:cs="Times New Roman"/>
          <w:sz w:val="28"/>
          <w:szCs w:val="28"/>
        </w:rPr>
        <w:t xml:space="preserve"> год. не са закупени нови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1B">
        <w:rPr>
          <w:rFonts w:ascii="Times New Roman" w:hAnsi="Times New Roman" w:cs="Times New Roman"/>
          <w:sz w:val="28"/>
          <w:szCs w:val="28"/>
        </w:rPr>
        <w:t>Библиотеката кандидатства по проект” Българските библиотеки съвременни центрове за четене и информираност” , но проекта не беше одобрен и не получихме финансиране. Броя на читателите е</w:t>
      </w:r>
      <w:r w:rsidR="00FB631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FB631B" w:rsidRPr="00FB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31B" w:rsidRPr="00FB631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B631B">
        <w:rPr>
          <w:rFonts w:ascii="Times New Roman" w:hAnsi="Times New Roman" w:cs="Times New Roman"/>
          <w:sz w:val="28"/>
          <w:szCs w:val="28"/>
        </w:rPr>
        <w:t xml:space="preserve">    .</w:t>
      </w:r>
    </w:p>
    <w:p w:rsidR="00FB631B" w:rsidRDefault="00A63A43" w:rsidP="00E600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Направихме абонамент </w:t>
      </w:r>
      <w:r w:rsidR="00FB631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3  вестника                                                           </w:t>
      </w:r>
      <w:r w:rsidR="00FB631B">
        <w:rPr>
          <w:rFonts w:ascii="Times New Roman" w:hAnsi="Times New Roman" w:cs="Times New Roman"/>
          <w:sz w:val="28"/>
          <w:szCs w:val="28"/>
        </w:rPr>
        <w:t xml:space="preserve"> и списания, но оскъ</w:t>
      </w:r>
      <w:r>
        <w:rPr>
          <w:rFonts w:ascii="Times New Roman" w:hAnsi="Times New Roman" w:cs="Times New Roman"/>
          <w:sz w:val="28"/>
          <w:szCs w:val="28"/>
        </w:rPr>
        <w:t>дния бюджет спъва реализирането.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FB631B">
        <w:rPr>
          <w:rFonts w:ascii="Times New Roman" w:hAnsi="Times New Roman" w:cs="Times New Roman"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 xml:space="preserve">лиотеката е абонирана  за вестниците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Монтпрес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6721B">
        <w:rPr>
          <w:rFonts w:ascii="Times New Roman" w:hAnsi="Times New Roman" w:cs="Times New Roman"/>
          <w:sz w:val="28"/>
          <w:szCs w:val="28"/>
        </w:rPr>
        <w:t xml:space="preserve"> Слово  и Стандарт.</w:t>
      </w:r>
      <w:r w:rsidR="00FB631B">
        <w:rPr>
          <w:rFonts w:ascii="Times New Roman" w:hAnsi="Times New Roman" w:cs="Times New Roman"/>
          <w:sz w:val="28"/>
          <w:szCs w:val="28"/>
        </w:rPr>
        <w:t xml:space="preserve"> Достъпа ни до интернет ни дава възможност да подсигурим на желаещите да прочетат пресата да го направят онлайн.</w:t>
      </w:r>
    </w:p>
    <w:p w:rsidR="00FB631B" w:rsidRDefault="00FB631B" w:rsidP="00E60000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Компютърната зала изградена по проект „Глобални б</w:t>
      </w:r>
      <w:r w:rsidR="00A63A43">
        <w:rPr>
          <w:rFonts w:ascii="Times New Roman" w:eastAsia="SimSun" w:hAnsi="Times New Roman" w:cs="Times New Roman"/>
          <w:sz w:val="28"/>
          <w:szCs w:val="28"/>
        </w:rPr>
        <w:t>иблиотеки” има 4 броя компютри , един принтер</w:t>
      </w:r>
      <w:r>
        <w:rPr>
          <w:rFonts w:ascii="Times New Roman" w:eastAsia="SimSun" w:hAnsi="Times New Roman" w:cs="Times New Roman"/>
          <w:sz w:val="28"/>
          <w:szCs w:val="28"/>
        </w:rPr>
        <w:t xml:space="preserve"> и мултимедия, които са на разположение за потребители. Предоставяме  разнообразни услуги :  проверка на здравни осигуровки,  попълваме   CV</w:t>
      </w:r>
      <w:r w:rsidR="00A6721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6721B">
        <w:rPr>
          <w:rFonts w:ascii="Times New Roman" w:eastAsia="SimSun" w:hAnsi="Times New Roman" w:cs="Times New Roman"/>
          <w:sz w:val="28"/>
          <w:szCs w:val="28"/>
          <w:lang w:val="ru-RU"/>
        </w:rPr>
        <w:t>желаещи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започнат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работа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създаване на профили на потребители в различни сайтове, копиране и принтиране на документи,  презентации. По повод годишнини на бележити личности, се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изготвят витрини с произведения. Плануваните организирани посещения от деца от детска градина и , училище не можаха да се проведат на сто процента по известни за всички причини.</w:t>
      </w:r>
    </w:p>
    <w:p w:rsidR="00FB631B" w:rsidRDefault="00FB631B" w:rsidP="00E6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ни разполага с</w:t>
      </w:r>
    </w:p>
    <w:p w:rsidR="00FB631B" w:rsidRDefault="00FB631B" w:rsidP="00E6000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МУЗЕЙНА КОЛЕКЦИЯ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631B" w:rsidRDefault="00FB631B" w:rsidP="00E6000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Служителите полагат необходимите грижи за нейното съхранение.Подържа се добра хигиена. При проявен интерес за посещения от страна на граждани, се отваря и посетителите се запознават с нейната кратка история на създаване и съдържание.Тази година колективните посещения от деца бяха отменени.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31B" w:rsidRDefault="00FB631B" w:rsidP="00E600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ХУДОЖЕСТВЕНАТА И КУЛТУРНО МАСОВАТА ДЕЙНОСТ</w:t>
      </w:r>
    </w:p>
    <w:p w:rsidR="00FB631B" w:rsidRDefault="00FB631B" w:rsidP="00E6000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Развитието на културно –масовата дейност на село има не малко проблеми. Тревожно е, че от година на година,  намалява интереса от страна на децата и младите хора да се занимават с художествена  самодейност. Не се получава </w:t>
      </w:r>
      <w:r w:rsidR="00864154">
        <w:rPr>
          <w:rFonts w:ascii="Times New Roman" w:hAnsi="Times New Roman" w:cs="Times New Roman"/>
          <w:sz w:val="28"/>
          <w:szCs w:val="28"/>
        </w:rPr>
        <w:t xml:space="preserve">добра комуникация с училището.  </w:t>
      </w:r>
      <w:r>
        <w:rPr>
          <w:rFonts w:ascii="Times New Roman" w:hAnsi="Times New Roman" w:cs="Times New Roman"/>
          <w:sz w:val="28"/>
          <w:szCs w:val="28"/>
        </w:rPr>
        <w:t>Децата са ангажирани целодневно там , разкрита са извънкласни фор</w:t>
      </w:r>
      <w:r w:rsidR="00A6721B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това спъва идването им в читалището. През изминалата 2020 година при нас продължи своята дейност  детски танцов състав „Веселие”. Репетициите се провеждат ежесед</w:t>
      </w:r>
      <w:r w:rsidR="00864154">
        <w:rPr>
          <w:rFonts w:ascii="Times New Roman" w:hAnsi="Times New Roman" w:cs="Times New Roman"/>
          <w:sz w:val="28"/>
          <w:szCs w:val="28"/>
        </w:rPr>
        <w:t>мично от лицензиран хореограф.</w:t>
      </w:r>
      <w:r w:rsidR="00A6721B">
        <w:rPr>
          <w:rFonts w:ascii="Times New Roman" w:hAnsi="Times New Roman" w:cs="Times New Roman"/>
          <w:sz w:val="28"/>
          <w:szCs w:val="28"/>
        </w:rPr>
        <w:t xml:space="preserve"> </w:t>
      </w:r>
      <w:r w:rsidR="008641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съжаление през март месец репетициите бяха прекратени. През месец октомври наново започнаха , но пак бяха прекратени поради обявяване на епидемията. Състава не можа да вземе участие във никакви фолклорни събори и фестивали. Пандемията се оказа пречка и за провеждането на Фолклорния събор „По Спасовден с хоро и песен”, на който организатор е нашето читалище.</w:t>
      </w:r>
    </w:p>
    <w:p w:rsidR="00194281" w:rsidRDefault="00FB631B" w:rsidP="00E6000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месец януари беше отбелязан Ден</w:t>
      </w:r>
      <w:r w:rsidR="00864154">
        <w:rPr>
          <w:rFonts w:ascii="Times New Roman" w:hAnsi="Times New Roman" w:cs="Times New Roman"/>
          <w:sz w:val="28"/>
          <w:szCs w:val="28"/>
        </w:rPr>
        <w:t>ят на родилната помощ/Бабин ден,</w:t>
      </w:r>
      <w:r w:rsidR="00A6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пресъздаден беше обичая, организирано бе общо тържество. На 1 февруари бе отбелязан празника Трифон За</w:t>
      </w:r>
      <w:r w:rsidR="00194281">
        <w:rPr>
          <w:rFonts w:ascii="Times New Roman" w:hAnsi="Times New Roman" w:cs="Times New Roman"/>
          <w:sz w:val="28"/>
          <w:szCs w:val="28"/>
        </w:rPr>
        <w:t>резан, със зарязване на лозята,</w:t>
      </w:r>
    </w:p>
    <w:p w:rsidR="00FB631B" w:rsidRDefault="00194281" w:rsidP="00E60000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 се </w:t>
      </w:r>
      <w:r w:rsidR="00FB631B">
        <w:rPr>
          <w:rFonts w:ascii="Times New Roman" w:hAnsi="Times New Roman" w:cs="Times New Roman"/>
          <w:sz w:val="28"/>
          <w:szCs w:val="28"/>
        </w:rPr>
        <w:t>конкурс за най-добро вино. Посрещането на Баба Марта беше отбелязано с изработване на мартеници и закичване на самодейците и жителите на селото. Осми март също беше отбелязан с общоселско тържество. През лятото на 24 юни беше отбелязан Еньовден, с деца се браха билки, беше представена презентация за лечебните свойства на билките, беше пресъздаден обичая.</w:t>
      </w:r>
    </w:p>
    <w:p w:rsidR="00FB631B" w:rsidRDefault="00864154" w:rsidP="00E60000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През м.септември </w:t>
      </w:r>
      <w:r w:rsidR="00FB631B">
        <w:rPr>
          <w:rFonts w:ascii="Times New Roman" w:eastAsia="SimSun" w:hAnsi="Times New Roman" w:cs="Times New Roman"/>
          <w:sz w:val="28"/>
          <w:szCs w:val="28"/>
        </w:rPr>
        <w:t xml:space="preserve"> на наша сцена гостува драматичен театър гр.Монтана с постановка „Кафе със салата”.</w:t>
      </w:r>
    </w:p>
    <w:p w:rsidR="00FB631B" w:rsidRDefault="00FB631B" w:rsidP="00E60000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</w:rPr>
      </w:pPr>
    </w:p>
    <w:p w:rsidR="00FB631B" w:rsidRDefault="00FB631B" w:rsidP="00E60000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</w:rPr>
        <w:t>МАТЕРИАЛНА БАЗА</w:t>
      </w:r>
    </w:p>
    <w:p w:rsidR="00FB631B" w:rsidRDefault="00FB631B" w:rsidP="00E60000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B631B" w:rsidRDefault="00FB631B" w:rsidP="00E60000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Читалището е разположено на 1020 кв.м. разгъната площ.</w:t>
      </w:r>
    </w:p>
    <w:p w:rsidR="00FB631B" w:rsidRDefault="00FB631B" w:rsidP="00E60000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Сградата е в задоволително състояние, има нужда от частични ремонти.</w:t>
      </w:r>
      <w:r w:rsidR="0019428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За това се следи за проекти.</w:t>
      </w:r>
      <w:r w:rsidR="0019428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През отчетната година благодарение на Община Якимово, бе изградена схема за евакуация с необходимите указателни табели, бяха предоставени пожарогасители съгласно изискванията на Противопожарната служба.</w:t>
      </w:r>
    </w:p>
    <w:p w:rsidR="00FB631B" w:rsidRDefault="00FB631B" w:rsidP="00E6000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сградата се подържа добра хигиена и подреденост във всички помещения. Залите винаги се предоставят за ползване за организиране на мероприятия и увеселения.</w:t>
      </w:r>
    </w:p>
    <w:p w:rsidR="00FB631B" w:rsidRDefault="00FB631B" w:rsidP="00E6000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ОРГАНИЗАЦИОННИТЕ ВЪПРОСИ</w:t>
      </w:r>
    </w:p>
    <w:p w:rsidR="00FB631B" w:rsidRDefault="00FB631B" w:rsidP="00E6000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отчетния период ЧН  е провело 5 редовни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. На заседанията са разглеждани въпроси от различен характер.</w:t>
      </w:r>
    </w:p>
    <w:p w:rsidR="00FB631B" w:rsidRDefault="00FB631B" w:rsidP="00E6000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от членовет</w:t>
      </w:r>
      <w:r w:rsidR="00864154">
        <w:rPr>
          <w:rFonts w:ascii="Times New Roman" w:hAnsi="Times New Roman" w:cs="Times New Roman"/>
          <w:sz w:val="28"/>
          <w:szCs w:val="28"/>
        </w:rPr>
        <w:t xml:space="preserve">е на ЧН е проявявал разбиране, </w:t>
      </w:r>
      <w:r>
        <w:rPr>
          <w:rFonts w:ascii="Times New Roman" w:hAnsi="Times New Roman" w:cs="Times New Roman"/>
          <w:sz w:val="28"/>
          <w:szCs w:val="28"/>
        </w:rPr>
        <w:t>редовно е посещавал заседанията като  е помагал за разрешаване на проблеми и взимане на решение.</w:t>
      </w:r>
    </w:p>
    <w:p w:rsidR="00FB631B" w:rsidRDefault="00FB631B" w:rsidP="00E6000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се подават изискваните справки в МК,</w:t>
      </w:r>
      <w:r w:rsidR="0086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РЕКИЦ, Агенция по приходите,</w:t>
      </w:r>
      <w:r w:rsidR="0086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 ,</w:t>
      </w:r>
      <w:r w:rsidR="0086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Статистически отчети и др.</w:t>
      </w:r>
    </w:p>
    <w:p w:rsidR="00FB631B" w:rsidRDefault="00FB631B" w:rsidP="00E6000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ни поддържа  сътрудничество с всички читалища на територията на Община Якимово, училище, детска градина, РЕКИЦ, Регионална библиотека гр.Монтана.</w:t>
      </w:r>
    </w:p>
    <w:p w:rsidR="00FB631B" w:rsidRDefault="00FB631B" w:rsidP="00E6000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ни е партньор по проект “Твоят час” съвместно с училище „Д-р Петър Берон „ с.Якимово</w:t>
      </w:r>
    </w:p>
    <w:p w:rsidR="00FB631B" w:rsidRDefault="00FB631B" w:rsidP="00E6000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Партньори сме и по проект „Интеграция на уязвими групи в община Якимово”</w:t>
      </w:r>
    </w:p>
    <w:p w:rsidR="00FB631B" w:rsidRDefault="00FB631B" w:rsidP="00E6000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се за отваряне на проекти и кандидатстване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ФИНАНСОВОТО СЪСТОЯНИЕ:</w:t>
      </w:r>
    </w:p>
    <w:p w:rsidR="00FB631B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631B" w:rsidRPr="008853D4" w:rsidRDefault="00FB631B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Източни </w:t>
      </w:r>
      <w:r w:rsidR="00864154">
        <w:rPr>
          <w:rFonts w:ascii="Times New Roman" w:hAnsi="Times New Roman" w:cs="Times New Roman"/>
          <w:sz w:val="28"/>
          <w:szCs w:val="28"/>
        </w:rPr>
        <w:t>на финансиране са: Община Якимово, аренда от земя с която  читалището разполага, от наем помещения , членски внос , библиотечна такса  и др.</w:t>
      </w:r>
    </w:p>
    <w:p w:rsidR="008853D4" w:rsidRPr="008853D4" w:rsidRDefault="008853D4" w:rsidP="00E6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60" w:type="dxa"/>
        <w:tblInd w:w="93" w:type="dxa"/>
        <w:tblLook w:val="04A0"/>
      </w:tblPr>
      <w:tblGrid>
        <w:gridCol w:w="1960"/>
      </w:tblGrid>
      <w:tr w:rsidR="00E60000" w:rsidRPr="008853D4" w:rsidTr="00E60000">
        <w:trPr>
          <w:trHeight w:val="375"/>
        </w:trPr>
        <w:tc>
          <w:tcPr>
            <w:tcW w:w="19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60000" w:rsidRPr="00864154" w:rsidRDefault="00E60000" w:rsidP="00E60000">
            <w:pPr>
              <w:spacing w:after="0" w:line="240" w:lineRule="auto"/>
              <w:ind w:right="70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853D4" w:rsidRPr="00E60000" w:rsidRDefault="008853D4" w:rsidP="00E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6041" w:tblpY="1530"/>
        <w:tblW w:w="6102" w:type="dxa"/>
        <w:tblLook w:val="04A0"/>
      </w:tblPr>
      <w:tblGrid>
        <w:gridCol w:w="4162"/>
        <w:gridCol w:w="1940"/>
      </w:tblGrid>
      <w:tr w:rsidR="008853D4" w:rsidRPr="008853D4" w:rsidTr="00864154">
        <w:trPr>
          <w:trHeight w:val="375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hideMark/>
          </w:tcPr>
          <w:p w:rsidR="008853D4" w:rsidRPr="00C313FD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853D4" w:rsidRPr="008853D4" w:rsidTr="00864154">
        <w:trPr>
          <w:trHeight w:val="375"/>
        </w:trPr>
        <w:tc>
          <w:tcPr>
            <w:tcW w:w="41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53D4" w:rsidRPr="00E60000" w:rsidRDefault="008853D4" w:rsidP="00E6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853D4" w:rsidRPr="00E60000" w:rsidRDefault="008853D4" w:rsidP="00E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31B" w:rsidRDefault="00FB631B" w:rsidP="00E6000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Разпоредители с бюджета са Илия Крумов Йорданов - председател и </w:t>
      </w:r>
      <w:r w:rsidR="00864154">
        <w:rPr>
          <w:rFonts w:ascii="Times New Roman" w:hAnsi="Times New Roman" w:cs="Times New Roman"/>
          <w:sz w:val="28"/>
          <w:szCs w:val="28"/>
        </w:rPr>
        <w:t>Веселка Иванова Савова – касиер – библиотекар.</w:t>
      </w:r>
    </w:p>
    <w:p w:rsidR="00FB631B" w:rsidRDefault="00926E0C" w:rsidP="00E600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631B" w:rsidRPr="00926E0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B63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своята </w:t>
      </w:r>
      <w:r w:rsidR="00FB631B">
        <w:rPr>
          <w:rFonts w:ascii="Times New Roman" w:hAnsi="Times New Roman" w:cs="Times New Roman"/>
          <w:sz w:val="28"/>
          <w:szCs w:val="28"/>
        </w:rPr>
        <w:t>дейност читалището се ръководи от нормативни документи: ЗНЧ, Наредба за опазване на библиотечните фондове,Закон за счетоводство. Най - важния фактор в нашата работа са потребителите, за това нашата дейност е насочена към задоволяване на техните потребности. За това не е необходимо само желание , но и повече финансови средства, за по-доброто им осъществяване, защото читалището е мястото където се съхранява и популяризира българската духовност.</w:t>
      </w:r>
    </w:p>
    <w:p w:rsidR="00FB631B" w:rsidRDefault="00FB631B" w:rsidP="00E6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31B" w:rsidRDefault="00FB631B" w:rsidP="00E6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31B" w:rsidRDefault="00FB631B" w:rsidP="00E60000">
      <w:pPr>
        <w:spacing w:line="240" w:lineRule="auto"/>
        <w:ind w:left="424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Председател:……………………</w:t>
      </w:r>
    </w:p>
    <w:p w:rsidR="00FB631B" w:rsidRDefault="00FB631B" w:rsidP="00E60000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/И.Крумов/</w:t>
      </w:r>
    </w:p>
    <w:p w:rsidR="00FB631B" w:rsidRDefault="00FB631B" w:rsidP="00E60000">
      <w:pPr>
        <w:tabs>
          <w:tab w:val="left" w:pos="2985"/>
        </w:tabs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31B" w:rsidRPr="008853D4" w:rsidRDefault="00FB631B" w:rsidP="00E60000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D2317F" w:rsidRPr="00C313FD" w:rsidRDefault="00D2317F" w:rsidP="00E60000">
      <w:pPr>
        <w:jc w:val="center"/>
      </w:pPr>
    </w:p>
    <w:p w:rsidR="008853D4" w:rsidRPr="00C313FD" w:rsidRDefault="008853D4" w:rsidP="00E60000">
      <w:pPr>
        <w:jc w:val="center"/>
      </w:pPr>
    </w:p>
    <w:p w:rsidR="008853D4" w:rsidRPr="00C313FD" w:rsidRDefault="008853D4" w:rsidP="00E60000">
      <w:pPr>
        <w:jc w:val="center"/>
      </w:pPr>
    </w:p>
    <w:p w:rsidR="008853D4" w:rsidRPr="00C313FD" w:rsidRDefault="008853D4" w:rsidP="00E60000">
      <w:pPr>
        <w:jc w:val="center"/>
      </w:pPr>
    </w:p>
    <w:sectPr w:rsidR="008853D4" w:rsidRPr="00C313FD" w:rsidSect="00D2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E02"/>
    <w:multiLevelType w:val="hybridMultilevel"/>
    <w:tmpl w:val="9B04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525C"/>
    <w:multiLevelType w:val="hybridMultilevel"/>
    <w:tmpl w:val="ACBC3076"/>
    <w:lvl w:ilvl="0" w:tplc="4CBEA7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8221F7A"/>
    <w:multiLevelType w:val="hybridMultilevel"/>
    <w:tmpl w:val="DE90D6EE"/>
    <w:lvl w:ilvl="0" w:tplc="8BD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31B"/>
    <w:rsid w:val="00194281"/>
    <w:rsid w:val="001B0701"/>
    <w:rsid w:val="00864154"/>
    <w:rsid w:val="008853D4"/>
    <w:rsid w:val="00926E0C"/>
    <w:rsid w:val="009C77BE"/>
    <w:rsid w:val="00A63A43"/>
    <w:rsid w:val="00A6721B"/>
    <w:rsid w:val="00B456F7"/>
    <w:rsid w:val="00C313FD"/>
    <w:rsid w:val="00D015F4"/>
    <w:rsid w:val="00D2317F"/>
    <w:rsid w:val="00E60000"/>
    <w:rsid w:val="00FB631B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B"/>
    <w:rPr>
      <w:rFonts w:eastAsiaTheme="minorHAnsi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B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90A0-8947-445C-8720-B1811ACA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12</cp:revision>
  <dcterms:created xsi:type="dcterms:W3CDTF">2021-03-10T08:36:00Z</dcterms:created>
  <dcterms:modified xsi:type="dcterms:W3CDTF">2022-04-04T14:04:00Z</dcterms:modified>
</cp:coreProperties>
</file>